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160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7"/>
        <w:gridCol w:w="2708"/>
        <w:gridCol w:w="190"/>
        <w:gridCol w:w="3655"/>
      </w:tblGrid>
      <w:tr w:rsidR="00B7271B" w:rsidTr="00DF3408">
        <w:trPr>
          <w:trHeight w:val="277"/>
        </w:trPr>
        <w:tc>
          <w:tcPr>
            <w:tcW w:w="63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AUTORIZAÇÃO </w:t>
            </w:r>
          </w:p>
          <w:p w:rsidR="00B7271B" w:rsidRDefault="00B72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 APLICAÇÃO E RESGATE - APR</w:t>
            </w: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C64C23">
            <w:pPr>
              <w:rPr>
                <w:sz w:val="20"/>
                <w:szCs w:val="20"/>
              </w:rPr>
            </w:pPr>
            <w:r>
              <w:rPr>
                <w:noProof/>
                <w:lang w:eastAsia="pt-BR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-436880</wp:posOffset>
                  </wp:positionV>
                  <wp:extent cx="686435" cy="327025"/>
                  <wp:effectExtent l="19050" t="0" r="0" b="0"/>
                  <wp:wrapSquare wrapText="bothSides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435" cy="327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7271B">
              <w:rPr>
                <w:sz w:val="20"/>
                <w:szCs w:val="20"/>
              </w:rPr>
              <w:t xml:space="preserve">Unidade Gestora do RPPS: </w:t>
            </w:r>
            <w:r w:rsidR="00B7271B">
              <w:rPr>
                <w:b/>
                <w:sz w:val="20"/>
                <w:szCs w:val="20"/>
              </w:rPr>
              <w:t>Instituto de Previdência</w:t>
            </w:r>
            <w:r w:rsidR="00CC10A2">
              <w:rPr>
                <w:b/>
                <w:sz w:val="20"/>
                <w:szCs w:val="20"/>
              </w:rPr>
              <w:t xml:space="preserve"> </w:t>
            </w:r>
            <w:r w:rsidR="00B7271B">
              <w:rPr>
                <w:b/>
                <w:sz w:val="20"/>
                <w:szCs w:val="20"/>
              </w:rPr>
              <w:t>dos Servidores Públicos do Município de Resende - RESENPREVI</w:t>
            </w:r>
          </w:p>
          <w:p w:rsidR="00B7271B" w:rsidRDefault="00B7271B">
            <w:pPr>
              <w:rPr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CNPJ:</w:t>
            </w:r>
            <w:r>
              <w:rPr>
                <w:b/>
                <w:sz w:val="20"/>
                <w:szCs w:val="20"/>
              </w:rPr>
              <w:t xml:space="preserve"> 04.947.432/0001-65</w:t>
            </w:r>
          </w:p>
        </w:tc>
        <w:tc>
          <w:tcPr>
            <w:tcW w:w="38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Nº. </w:t>
            </w:r>
            <w:r w:rsidR="00653AAE">
              <w:rPr>
                <w:b/>
                <w:bCs/>
                <w:sz w:val="20"/>
                <w:szCs w:val="20"/>
              </w:rPr>
              <w:t>1</w:t>
            </w:r>
            <w:r w:rsidR="008509E8">
              <w:rPr>
                <w:b/>
                <w:bCs/>
                <w:sz w:val="20"/>
                <w:szCs w:val="20"/>
              </w:rPr>
              <w:t>2</w:t>
            </w:r>
            <w:r w:rsidR="00B96836">
              <w:rPr>
                <w:b/>
                <w:bCs/>
                <w:sz w:val="20"/>
                <w:szCs w:val="20"/>
              </w:rPr>
              <w:t>9</w:t>
            </w:r>
            <w:r>
              <w:rPr>
                <w:bCs/>
                <w:sz w:val="20"/>
                <w:szCs w:val="20"/>
              </w:rPr>
              <w:t xml:space="preserve"> / </w:t>
            </w:r>
            <w:r>
              <w:rPr>
                <w:b/>
                <w:bCs/>
                <w:sz w:val="20"/>
                <w:szCs w:val="20"/>
              </w:rPr>
              <w:t>ANO: 201</w:t>
            </w:r>
            <w:r w:rsidR="00DF3408">
              <w:rPr>
                <w:b/>
                <w:bCs/>
                <w:sz w:val="20"/>
                <w:szCs w:val="20"/>
              </w:rPr>
              <w:t>4</w:t>
            </w:r>
          </w:p>
          <w:p w:rsidR="00B7271B" w:rsidRDefault="00B7271B">
            <w:pPr>
              <w:rPr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Data</w:t>
            </w:r>
            <w:r w:rsidRPr="00CB21AA">
              <w:rPr>
                <w:b/>
                <w:bCs/>
                <w:sz w:val="20"/>
                <w:szCs w:val="20"/>
              </w:rPr>
              <w:t>:</w:t>
            </w:r>
            <w:r w:rsidR="00A6194A" w:rsidRPr="00CB21AA">
              <w:rPr>
                <w:b/>
                <w:bCs/>
                <w:sz w:val="20"/>
                <w:szCs w:val="20"/>
              </w:rPr>
              <w:t xml:space="preserve"> </w:t>
            </w:r>
            <w:r w:rsidR="00B96836">
              <w:rPr>
                <w:b/>
                <w:bCs/>
                <w:sz w:val="20"/>
                <w:szCs w:val="20"/>
              </w:rPr>
              <w:t>2</w:t>
            </w:r>
            <w:r w:rsidR="008509E8">
              <w:rPr>
                <w:b/>
                <w:bCs/>
                <w:sz w:val="20"/>
                <w:szCs w:val="20"/>
              </w:rPr>
              <w:t>4</w:t>
            </w:r>
            <w:r w:rsidRPr="006E684C">
              <w:rPr>
                <w:b/>
                <w:bCs/>
                <w:sz w:val="20"/>
                <w:szCs w:val="20"/>
              </w:rPr>
              <w:t>/</w:t>
            </w:r>
            <w:r w:rsidR="008509E8">
              <w:rPr>
                <w:b/>
                <w:bCs/>
                <w:sz w:val="20"/>
                <w:szCs w:val="20"/>
              </w:rPr>
              <w:t>1</w:t>
            </w:r>
            <w:r w:rsidR="00DF3408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/201</w:t>
            </w:r>
            <w:r w:rsidR="00DF3408">
              <w:rPr>
                <w:b/>
                <w:bCs/>
                <w:sz w:val="20"/>
                <w:szCs w:val="20"/>
              </w:rPr>
              <w:t>4</w:t>
            </w:r>
          </w:p>
          <w:p w:rsidR="00B7271B" w:rsidRDefault="00B7271B">
            <w:pPr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335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959"/>
        </w:trPr>
        <w:tc>
          <w:tcPr>
            <w:tcW w:w="6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VALOR (R$): </w:t>
            </w:r>
            <w:r w:rsidR="00B96836">
              <w:rPr>
                <w:b/>
                <w:bCs/>
                <w:sz w:val="20"/>
                <w:szCs w:val="20"/>
              </w:rPr>
              <w:t>4</w:t>
            </w:r>
            <w:r w:rsidR="009F6229">
              <w:rPr>
                <w:b/>
                <w:bCs/>
                <w:sz w:val="20"/>
                <w:szCs w:val="20"/>
              </w:rPr>
              <w:t>.000.000,00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9F6229">
              <w:rPr>
                <w:b/>
                <w:bCs/>
                <w:sz w:val="20"/>
                <w:szCs w:val="20"/>
              </w:rPr>
              <w:t>(</w:t>
            </w:r>
            <w:r w:rsidR="00B96836">
              <w:rPr>
                <w:b/>
                <w:bCs/>
                <w:sz w:val="20"/>
                <w:szCs w:val="20"/>
              </w:rPr>
              <w:t>Quatri</w:t>
            </w:r>
            <w:r w:rsidR="008509E8">
              <w:rPr>
                <w:b/>
                <w:bCs/>
                <w:sz w:val="20"/>
                <w:szCs w:val="20"/>
              </w:rPr>
              <w:t>s</w:t>
            </w:r>
            <w:r w:rsidR="009F6229">
              <w:rPr>
                <w:b/>
                <w:bCs/>
                <w:sz w:val="20"/>
                <w:szCs w:val="20"/>
              </w:rPr>
              <w:t xml:space="preserve"> milhões de reais</w:t>
            </w:r>
            <w:r w:rsidR="00DD22AA">
              <w:rPr>
                <w:b/>
                <w:bCs/>
                <w:sz w:val="20"/>
                <w:szCs w:val="20"/>
              </w:rPr>
              <w:t>)</w:t>
            </w: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Dispositivo da Resolução do CMN</w:t>
            </w:r>
            <w:r>
              <w:rPr>
                <w:bCs/>
                <w:sz w:val="20"/>
                <w:szCs w:val="20"/>
              </w:rPr>
              <w:t>:</w:t>
            </w: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 100% títulos TN – Art. 7º, I, “b”</w:t>
            </w: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HISTÓRICO DA OPERAÇÃO</w:t>
            </w:r>
          </w:p>
          <w:p w:rsidR="00437B1B" w:rsidRDefault="00B7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Descrição da operação: </w:t>
            </w:r>
            <w:r w:rsidR="009F6229">
              <w:rPr>
                <w:b/>
                <w:sz w:val="20"/>
                <w:szCs w:val="20"/>
              </w:rPr>
              <w:t>RESGATE</w:t>
            </w:r>
          </w:p>
          <w:p w:rsidR="00437B1B" w:rsidRDefault="00437B1B">
            <w:pPr>
              <w:rPr>
                <w:b/>
                <w:sz w:val="20"/>
                <w:szCs w:val="20"/>
              </w:rPr>
            </w:pPr>
          </w:p>
          <w:p w:rsidR="00437B1B" w:rsidRDefault="00437B1B">
            <w:pPr>
              <w:rPr>
                <w:b/>
                <w:sz w:val="20"/>
                <w:szCs w:val="20"/>
              </w:rPr>
            </w:pPr>
          </w:p>
          <w:p w:rsidR="008509E8" w:rsidRDefault="00B96836" w:rsidP="008509E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 </w:t>
            </w:r>
            <w:r w:rsidR="008509E8">
              <w:rPr>
                <w:b/>
                <w:sz w:val="20"/>
                <w:szCs w:val="20"/>
              </w:rPr>
              <w:t xml:space="preserve">a apresentação </w:t>
            </w:r>
            <w:r>
              <w:rPr>
                <w:b/>
                <w:sz w:val="20"/>
                <w:szCs w:val="20"/>
              </w:rPr>
              <w:t>do Presidente do Comitê Sr. José Godinho Vieira em que propôs a continuidade de diminuição da exposição aos IMAS, em função dos cenários relatados em reuniões anteriores.</w:t>
            </w:r>
            <w:r w:rsidR="008509E8">
              <w:rPr>
                <w:b/>
                <w:sz w:val="20"/>
                <w:szCs w:val="20"/>
              </w:rPr>
              <w:t xml:space="preserve"> O Comitê avaliou e concluiu  pertinentes as recomendações, decidiram transferir do IMA-B TP para aplicações no BANCO DO BRASIL (IRFM-1), IMA-B TP para CAIXA ECONÔMICA FEDERAL (IRFM-1), conforme deliberação do COMITÊ DE INVESTIMENTOS. (Ata 03</w:t>
            </w:r>
            <w:r>
              <w:rPr>
                <w:b/>
                <w:sz w:val="20"/>
                <w:szCs w:val="20"/>
              </w:rPr>
              <w:t>1</w:t>
            </w:r>
            <w:r w:rsidR="008509E8">
              <w:rPr>
                <w:b/>
                <w:sz w:val="20"/>
                <w:szCs w:val="20"/>
              </w:rPr>
              <w:t xml:space="preserve"> de </w:t>
            </w:r>
            <w:r>
              <w:rPr>
                <w:b/>
                <w:sz w:val="20"/>
                <w:szCs w:val="20"/>
              </w:rPr>
              <w:t>23</w:t>
            </w:r>
            <w:r w:rsidR="008509E8">
              <w:rPr>
                <w:b/>
                <w:sz w:val="20"/>
                <w:szCs w:val="20"/>
              </w:rPr>
              <w:t xml:space="preserve">/10/2014)  </w:t>
            </w:r>
          </w:p>
          <w:p w:rsidR="00437B1B" w:rsidRDefault="00437B1B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1670DA" w:rsidRDefault="001670DA">
            <w:r>
              <w:rPr>
                <w:b/>
                <w:sz w:val="20"/>
                <w:szCs w:val="20"/>
              </w:rPr>
              <w:t xml:space="preserve">  </w:t>
            </w:r>
          </w:p>
          <w:p w:rsidR="00437B1B" w:rsidRDefault="00437B1B">
            <w:pPr>
              <w:rPr>
                <w:sz w:val="20"/>
                <w:szCs w:val="20"/>
              </w:rPr>
            </w:pPr>
          </w:p>
          <w:p w:rsidR="00437B1B" w:rsidRDefault="00437B1B">
            <w:pPr>
              <w:rPr>
                <w:sz w:val="20"/>
                <w:szCs w:val="20"/>
              </w:rPr>
            </w:pPr>
          </w:p>
          <w:p w:rsidR="00437B1B" w:rsidRDefault="00437B1B">
            <w:pPr>
              <w:rPr>
                <w:sz w:val="20"/>
                <w:szCs w:val="20"/>
              </w:rPr>
            </w:pPr>
          </w:p>
          <w:p w:rsidR="00437B1B" w:rsidRDefault="00437B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BB Previdenciário RF I</w:t>
            </w:r>
            <w:r w:rsidR="00980165">
              <w:rPr>
                <w:b/>
                <w:bCs/>
                <w:sz w:val="20"/>
                <w:szCs w:val="20"/>
              </w:rPr>
              <w:t>MA-B TÍTULOS PÚBLICOS FI</w:t>
            </w:r>
            <w:r>
              <w:rPr>
                <w:b/>
                <w:bCs/>
                <w:sz w:val="20"/>
                <w:szCs w:val="20"/>
              </w:rPr>
              <w:t xml:space="preserve"> – CNPJ nº. </w:t>
            </w:r>
            <w:r w:rsidR="00980165">
              <w:rPr>
                <w:b/>
                <w:bCs/>
                <w:sz w:val="20"/>
                <w:szCs w:val="20"/>
              </w:rPr>
              <w:t>07.442.078</w:t>
            </w:r>
            <w:r>
              <w:rPr>
                <w:b/>
                <w:bCs/>
                <w:sz w:val="20"/>
                <w:szCs w:val="20"/>
              </w:rPr>
              <w:t>/0001-</w:t>
            </w:r>
            <w:r w:rsidR="00980165">
              <w:rPr>
                <w:b/>
                <w:bCs/>
                <w:sz w:val="20"/>
                <w:szCs w:val="20"/>
              </w:rPr>
              <w:t>05</w:t>
            </w:r>
          </w:p>
          <w:p w:rsidR="00653AAE" w:rsidRDefault="00B7271B" w:rsidP="0040713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FI 100% Títulos TN – Art. </w:t>
            </w:r>
            <w:r w:rsidR="00CC10A2">
              <w:rPr>
                <w:b/>
                <w:bCs/>
                <w:sz w:val="20"/>
                <w:szCs w:val="20"/>
              </w:rPr>
              <w:t xml:space="preserve">7º, I, </w:t>
            </w:r>
            <w:r>
              <w:rPr>
                <w:b/>
                <w:bCs/>
                <w:sz w:val="20"/>
                <w:szCs w:val="20"/>
              </w:rPr>
              <w:t>”b”</w:t>
            </w:r>
            <w:r w:rsidR="00CC10A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- Agência 0131-7 – conta corrente </w:t>
            </w:r>
            <w:r w:rsidR="00AB1423">
              <w:rPr>
                <w:b/>
                <w:bCs/>
                <w:sz w:val="20"/>
                <w:szCs w:val="20"/>
              </w:rPr>
              <w:t>18.398-9</w:t>
            </w:r>
          </w:p>
          <w:p w:rsidR="00653AAE" w:rsidRDefault="00653AAE" w:rsidP="00407135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B1423" w:rsidRDefault="00AB142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31"/>
        </w:trPr>
        <w:tc>
          <w:tcPr>
            <w:tcW w:w="360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4D04" w:rsidRPr="001F49F5" w:rsidRDefault="00B7271B" w:rsidP="00DD549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Proponente: </w:t>
            </w:r>
            <w:r w:rsidR="00DD5496" w:rsidRPr="001F49F5">
              <w:rPr>
                <w:b/>
                <w:bCs/>
                <w:sz w:val="16"/>
                <w:szCs w:val="16"/>
              </w:rPr>
              <w:t>José Marcos Godinho Vieira</w:t>
            </w:r>
          </w:p>
          <w:p w:rsidR="00DD5496" w:rsidRPr="001F49F5" w:rsidRDefault="00DD5496" w:rsidP="00DD5496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CPF. 536.624.587-72</w:t>
            </w:r>
          </w:p>
          <w:p w:rsidR="001B7A1F" w:rsidRDefault="001B7A1F" w:rsidP="001B7A1F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 w:rsidP="001B7A1F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89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Gestor/autorizador: Certificação-</w:t>
            </w:r>
            <w:r w:rsidRPr="001F49F5">
              <w:rPr>
                <w:b/>
                <w:bCs/>
                <w:sz w:val="16"/>
                <w:szCs w:val="16"/>
              </w:rPr>
              <w:t xml:space="preserve">validade: APIMEC – </w:t>
            </w:r>
            <w:r w:rsidR="00437B1B">
              <w:rPr>
                <w:b/>
                <w:bCs/>
                <w:sz w:val="16"/>
                <w:szCs w:val="16"/>
              </w:rPr>
              <w:t>22</w:t>
            </w:r>
            <w:r w:rsidRPr="001F49F5">
              <w:rPr>
                <w:b/>
                <w:bCs/>
                <w:sz w:val="16"/>
                <w:szCs w:val="16"/>
              </w:rPr>
              <w:t>/06/201</w:t>
            </w:r>
            <w:r w:rsidR="00437B1B">
              <w:rPr>
                <w:b/>
                <w:bCs/>
                <w:sz w:val="16"/>
                <w:szCs w:val="16"/>
              </w:rPr>
              <w:t>7</w:t>
            </w:r>
          </w:p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José Marcos Godinho Vieira</w:t>
            </w:r>
          </w:p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CPF. 536.624.587-72</w:t>
            </w:r>
          </w:p>
          <w:p w:rsidR="00B7271B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Antônio Geraldo Dias Peixoto - ANBIMA Certificação validade: 21/11/2015 - CPF. 899.800.777-00</w:t>
            </w: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5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271B" w:rsidRDefault="00B72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Responsável pela liquidação da operação:</w:t>
            </w: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</w:tbl>
    <w:p w:rsidR="00B7271B" w:rsidRDefault="00B7271B"/>
    <w:sectPr w:rsidR="00B7271B" w:rsidSect="00F20FCA">
      <w:headerReference w:type="default" r:id="rId8"/>
      <w:pgSz w:w="11906" w:h="16838"/>
      <w:pgMar w:top="1417" w:right="1701" w:bottom="1417" w:left="1701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836" w:rsidRDefault="00B96836">
      <w:r>
        <w:separator/>
      </w:r>
    </w:p>
  </w:endnote>
  <w:endnote w:type="continuationSeparator" w:id="1">
    <w:p w:rsidR="00B96836" w:rsidRDefault="00B96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836" w:rsidRDefault="00B96836">
      <w:r>
        <w:separator/>
      </w:r>
    </w:p>
  </w:footnote>
  <w:footnote w:type="continuationSeparator" w:id="1">
    <w:p w:rsidR="00B96836" w:rsidRDefault="00B968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836" w:rsidRDefault="00B96836">
    <w:pPr>
      <w:pStyle w:val="Ttulo3"/>
      <w:pBdr>
        <w:top w:val="single" w:sz="4" w:space="0" w:color="000000"/>
        <w:left w:val="single" w:sz="4" w:space="10" w:color="000000"/>
        <w:bottom w:val="single" w:sz="4" w:space="0" w:color="000000"/>
        <w:right w:val="single" w:sz="4" w:space="10" w:color="000000"/>
      </w:pBdr>
      <w:rPr>
        <w:sz w:val="28"/>
        <w:szCs w:val="28"/>
      </w:rPr>
    </w:pPr>
    <w:r>
      <w:rPr>
        <w:sz w:val="24"/>
        <w:szCs w:val="24"/>
      </w:rPr>
      <w:t xml:space="preserve"> </w:t>
    </w:r>
  </w:p>
  <w:p w:rsidR="00B96836" w:rsidRDefault="00B96836">
    <w:pPr>
      <w:pStyle w:val="Ttulo3"/>
      <w:pBdr>
        <w:top w:val="single" w:sz="4" w:space="0" w:color="000000"/>
        <w:left w:val="single" w:sz="4" w:space="10" w:color="000000"/>
        <w:bottom w:val="single" w:sz="4" w:space="0" w:color="000000"/>
        <w:right w:val="single" w:sz="4" w:space="10" w:color="000000"/>
      </w:pBdr>
    </w:pPr>
    <w:r>
      <w:rPr>
        <w:sz w:val="28"/>
        <w:szCs w:val="28"/>
      </w:rPr>
      <w:t>autorização de aplicação e resgate - apr</w:t>
    </w:r>
  </w:p>
  <w:p w:rsidR="00B96836" w:rsidRDefault="00B96836"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0" w:color="000000"/>
      </w:pBdr>
      <w:jc w:val="center"/>
      <w:rPr>
        <w:smallCaps/>
      </w:rPr>
    </w:pPr>
  </w:p>
  <w:p w:rsidR="00B96836" w:rsidRDefault="00B96836"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0" w:color="000000"/>
      </w:pBdr>
      <w:jc w:val="center"/>
    </w:pPr>
    <w:r>
      <w:rPr>
        <w:b/>
        <w:smallCaps/>
        <w:sz w:val="20"/>
        <w:szCs w:val="20"/>
      </w:rPr>
      <w:t>ART. 3º - B DA PORTARIA MPS N° 519/2011, INCLUÍDO PELO ART. 2º DA PORTARIA MPS N° 170, DE 25/04/2012, DOU DE 26/04/2012</w:t>
    </w:r>
  </w:p>
  <w:p w:rsidR="00B96836" w:rsidRDefault="00B96836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C2F"/>
    <w:rsid w:val="00030CF1"/>
    <w:rsid w:val="00064DCF"/>
    <w:rsid w:val="00093A32"/>
    <w:rsid w:val="00105435"/>
    <w:rsid w:val="001670DA"/>
    <w:rsid w:val="001B4914"/>
    <w:rsid w:val="001B7A1F"/>
    <w:rsid w:val="002374FC"/>
    <w:rsid w:val="00282ED6"/>
    <w:rsid w:val="002C62BE"/>
    <w:rsid w:val="002E04B3"/>
    <w:rsid w:val="002F1AAB"/>
    <w:rsid w:val="00407135"/>
    <w:rsid w:val="00424D04"/>
    <w:rsid w:val="00437B1B"/>
    <w:rsid w:val="00452A27"/>
    <w:rsid w:val="00455E20"/>
    <w:rsid w:val="004C22E6"/>
    <w:rsid w:val="005352B1"/>
    <w:rsid w:val="00545190"/>
    <w:rsid w:val="005507E2"/>
    <w:rsid w:val="00560387"/>
    <w:rsid w:val="00586ED3"/>
    <w:rsid w:val="005B1D81"/>
    <w:rsid w:val="00653AAE"/>
    <w:rsid w:val="00685DF8"/>
    <w:rsid w:val="006A3003"/>
    <w:rsid w:val="006C3452"/>
    <w:rsid w:val="006E684C"/>
    <w:rsid w:val="00702D8A"/>
    <w:rsid w:val="0071054F"/>
    <w:rsid w:val="0071319C"/>
    <w:rsid w:val="0080373D"/>
    <w:rsid w:val="00812E0E"/>
    <w:rsid w:val="00827556"/>
    <w:rsid w:val="00835B3C"/>
    <w:rsid w:val="00836EF7"/>
    <w:rsid w:val="00842291"/>
    <w:rsid w:val="008509E8"/>
    <w:rsid w:val="008C3B9C"/>
    <w:rsid w:val="00913CE8"/>
    <w:rsid w:val="00924C95"/>
    <w:rsid w:val="009341F5"/>
    <w:rsid w:val="00940D06"/>
    <w:rsid w:val="009720EE"/>
    <w:rsid w:val="00980165"/>
    <w:rsid w:val="009D5191"/>
    <w:rsid w:val="009F6229"/>
    <w:rsid w:val="00A23142"/>
    <w:rsid w:val="00A27D3D"/>
    <w:rsid w:val="00A6194A"/>
    <w:rsid w:val="00A61B78"/>
    <w:rsid w:val="00A64A58"/>
    <w:rsid w:val="00AB1423"/>
    <w:rsid w:val="00AD0C5F"/>
    <w:rsid w:val="00B466BE"/>
    <w:rsid w:val="00B619C6"/>
    <w:rsid w:val="00B7271B"/>
    <w:rsid w:val="00B96836"/>
    <w:rsid w:val="00BA3BDD"/>
    <w:rsid w:val="00BC07FA"/>
    <w:rsid w:val="00C1774C"/>
    <w:rsid w:val="00C64C23"/>
    <w:rsid w:val="00CB21AA"/>
    <w:rsid w:val="00CC10A2"/>
    <w:rsid w:val="00CC3E3B"/>
    <w:rsid w:val="00D07D25"/>
    <w:rsid w:val="00D22AE3"/>
    <w:rsid w:val="00D30558"/>
    <w:rsid w:val="00D37C2F"/>
    <w:rsid w:val="00DD22AA"/>
    <w:rsid w:val="00DD5496"/>
    <w:rsid w:val="00DF3408"/>
    <w:rsid w:val="00E13F3A"/>
    <w:rsid w:val="00E366C2"/>
    <w:rsid w:val="00E400E4"/>
    <w:rsid w:val="00EA54BF"/>
    <w:rsid w:val="00EC1E08"/>
    <w:rsid w:val="00F17043"/>
    <w:rsid w:val="00F20FCA"/>
    <w:rsid w:val="00F72934"/>
    <w:rsid w:val="00F93868"/>
    <w:rsid w:val="00FB128B"/>
    <w:rsid w:val="00FF444D"/>
    <w:rsid w:val="00FF4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FCA"/>
    <w:pPr>
      <w:suppressAutoHyphens/>
    </w:pPr>
    <w:rPr>
      <w:sz w:val="24"/>
      <w:szCs w:val="24"/>
      <w:lang w:eastAsia="ar-SA"/>
    </w:rPr>
  </w:style>
  <w:style w:type="paragraph" w:styleId="Ttulo3">
    <w:name w:val="heading 3"/>
    <w:basedOn w:val="Normal"/>
    <w:next w:val="Normal"/>
    <w:qFormat/>
    <w:rsid w:val="00F20FCA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0" w:color="000000"/>
      </w:pBdr>
      <w:tabs>
        <w:tab w:val="num" w:pos="0"/>
      </w:tabs>
      <w:ind w:left="720" w:hanging="720"/>
      <w:jc w:val="center"/>
      <w:outlineLvl w:val="2"/>
    </w:pPr>
    <w:rPr>
      <w:b/>
      <w:bCs/>
      <w:smallCap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20FCA"/>
    <w:rPr>
      <w:rFonts w:ascii="Symbol" w:hAnsi="Symbol" w:cs="Symbol"/>
    </w:rPr>
  </w:style>
  <w:style w:type="character" w:customStyle="1" w:styleId="WW8Num1z1">
    <w:name w:val="WW8Num1z1"/>
    <w:rsid w:val="00F20FCA"/>
    <w:rPr>
      <w:rFonts w:ascii="Courier New" w:hAnsi="Courier New" w:cs="Courier New"/>
    </w:rPr>
  </w:style>
  <w:style w:type="character" w:customStyle="1" w:styleId="WW8Num1z2">
    <w:name w:val="WW8Num1z2"/>
    <w:rsid w:val="00F20FCA"/>
    <w:rPr>
      <w:rFonts w:ascii="Wingdings" w:hAnsi="Wingdings" w:cs="Wingdings"/>
    </w:rPr>
  </w:style>
  <w:style w:type="character" w:customStyle="1" w:styleId="WW8Num3z0">
    <w:name w:val="WW8Num3z0"/>
    <w:rsid w:val="00F20FCA"/>
    <w:rPr>
      <w:rFonts w:ascii="Symbol" w:hAnsi="Symbol" w:cs="Symbol"/>
    </w:rPr>
  </w:style>
  <w:style w:type="character" w:customStyle="1" w:styleId="WW8Num3z1">
    <w:name w:val="WW8Num3z1"/>
    <w:rsid w:val="00F20FCA"/>
    <w:rPr>
      <w:rFonts w:ascii="Courier New" w:hAnsi="Courier New" w:cs="Courier New"/>
    </w:rPr>
  </w:style>
  <w:style w:type="character" w:customStyle="1" w:styleId="WW8Num3z2">
    <w:name w:val="WW8Num3z2"/>
    <w:rsid w:val="00F20FCA"/>
    <w:rPr>
      <w:rFonts w:ascii="Wingdings" w:hAnsi="Wingdings" w:cs="Wingdings"/>
    </w:rPr>
  </w:style>
  <w:style w:type="character" w:customStyle="1" w:styleId="Fontepargpadro1">
    <w:name w:val="Fonte parág. padrão1"/>
    <w:rsid w:val="00F20FCA"/>
  </w:style>
  <w:style w:type="character" w:styleId="Hyperlink">
    <w:name w:val="Hyperlink"/>
    <w:basedOn w:val="Fontepargpadro1"/>
    <w:rsid w:val="00F20FCA"/>
    <w:rPr>
      <w:color w:val="0000FF"/>
      <w:u w:val="single"/>
    </w:rPr>
  </w:style>
  <w:style w:type="character" w:customStyle="1" w:styleId="textlinkpreto-negrito1">
    <w:name w:val="textlinkpreto-negrito1"/>
    <w:basedOn w:val="Fontepargpadro1"/>
    <w:rsid w:val="00F20FCA"/>
    <w:rPr>
      <w:rFonts w:ascii="Arial" w:hAnsi="Arial" w:cs="Arial"/>
      <w:b/>
      <w:bCs/>
      <w:strike w:val="0"/>
      <w:dstrike w:val="0"/>
      <w:color w:val="000000"/>
      <w:sz w:val="14"/>
      <w:szCs w:val="14"/>
      <w:u w:val="none"/>
    </w:rPr>
  </w:style>
  <w:style w:type="character" w:customStyle="1" w:styleId="style41">
    <w:name w:val="style41"/>
    <w:basedOn w:val="Fontepargpadro1"/>
    <w:rsid w:val="00F20FCA"/>
    <w:rPr>
      <w:rFonts w:ascii="Arial" w:hAnsi="Arial" w:cs="Arial"/>
      <w:i w:val="0"/>
      <w:iCs w:val="0"/>
      <w:color w:val="626262"/>
      <w:sz w:val="14"/>
      <w:szCs w:val="14"/>
    </w:rPr>
  </w:style>
  <w:style w:type="paragraph" w:customStyle="1" w:styleId="Ttulo1">
    <w:name w:val="Título1"/>
    <w:basedOn w:val="Normal"/>
    <w:next w:val="Corpodetexto"/>
    <w:rsid w:val="00F20FC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F20FCA"/>
    <w:pPr>
      <w:spacing w:after="120"/>
    </w:pPr>
  </w:style>
  <w:style w:type="paragraph" w:styleId="Lista">
    <w:name w:val="List"/>
    <w:basedOn w:val="Corpodetexto"/>
    <w:rsid w:val="00F20FCA"/>
    <w:rPr>
      <w:rFonts w:cs="Mangal"/>
    </w:rPr>
  </w:style>
  <w:style w:type="paragraph" w:customStyle="1" w:styleId="Legenda1">
    <w:name w:val="Legenda1"/>
    <w:basedOn w:val="Normal"/>
    <w:rsid w:val="00F20FC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20FCA"/>
    <w:pPr>
      <w:suppressLineNumbers/>
    </w:pPr>
    <w:rPr>
      <w:rFonts w:cs="Mangal"/>
    </w:rPr>
  </w:style>
  <w:style w:type="paragraph" w:styleId="Cabealho">
    <w:name w:val="header"/>
    <w:basedOn w:val="Normal"/>
    <w:rsid w:val="00F20FC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20FCA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F20FCA"/>
    <w:pPr>
      <w:suppressLineNumbers/>
    </w:pPr>
  </w:style>
  <w:style w:type="paragraph" w:customStyle="1" w:styleId="Ttulodetabela">
    <w:name w:val="Título de tabela"/>
    <w:basedOn w:val="Contedodetabela"/>
    <w:rsid w:val="00F20FC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GABINETE DO MINISTRO</vt:lpstr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GABINETE DO MINISTRO</dc:title>
  <dc:subject/>
  <dc:creator>mps</dc:creator>
  <cp:keywords/>
  <dc:description/>
  <cp:lastModifiedBy>user</cp:lastModifiedBy>
  <cp:revision>2</cp:revision>
  <cp:lastPrinted>2014-09-09T13:36:00Z</cp:lastPrinted>
  <dcterms:created xsi:type="dcterms:W3CDTF">2014-11-14T13:46:00Z</dcterms:created>
  <dcterms:modified xsi:type="dcterms:W3CDTF">2014-11-14T13:46:00Z</dcterms:modified>
</cp:coreProperties>
</file>